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E" w:rsidRDefault="00BE2E9E" w:rsidP="00BE2E9E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МИНИСТЕРСТВО ТРУДА И СОЦИАЛЬНОЙ ЗАЩИТЫ РОССИЙСКОЙ ФЕДЕРАЦИИ</w:t>
      </w:r>
    </w:p>
    <w:p w:rsidR="00BE2E9E" w:rsidRDefault="00BE2E9E" w:rsidP="00BE2E9E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ПИСЬМО </w:t>
      </w:r>
      <w:r>
        <w:rPr>
          <w:color w:val="666666"/>
        </w:rPr>
        <w:br/>
        <w:t>от 14 января 2021 г. N 15-2/10/В-167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proofErr w:type="gramStart"/>
      <w:r w:rsidRPr="00BE2E9E">
        <w:rPr>
          <w:color w:val="666666"/>
          <w:sz w:val="28"/>
          <w:szCs w:val="28"/>
        </w:rPr>
        <w:t xml:space="preserve">В соответствии со статьей </w:t>
      </w:r>
      <w:hyperlink r:id="rId4" w:history="1">
        <w:r w:rsidRPr="00BE2E9E">
          <w:rPr>
            <w:rStyle w:val="a3"/>
            <w:sz w:val="28"/>
            <w:szCs w:val="28"/>
          </w:rPr>
          <w:t>225 Трудового кодекса Российской Федерации</w:t>
        </w:r>
      </w:hyperlink>
      <w:r w:rsidRPr="00BE2E9E">
        <w:rPr>
          <w:color w:val="666666"/>
          <w:sz w:val="28"/>
          <w:szCs w:val="28"/>
        </w:rPr>
        <w:t xml:space="preserve">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BE2E9E">
        <w:rPr>
          <w:color w:val="666666"/>
          <w:sz w:val="28"/>
          <w:szCs w:val="28"/>
        </w:rPr>
        <w:t>знаний требований охраны труда работников</w:t>
      </w:r>
      <w:proofErr w:type="gramEnd"/>
      <w:r w:rsidRPr="00BE2E9E">
        <w:rPr>
          <w:color w:val="666666"/>
          <w:sz w:val="28"/>
          <w:szCs w:val="28"/>
        </w:rPr>
        <w:t xml:space="preserve"> организаций" (далее -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BE2E9E">
        <w:rPr>
          <w:color w:val="666666"/>
          <w:sz w:val="28"/>
          <w:szCs w:val="28"/>
        </w:rPr>
        <w:t>проводится</w:t>
      </w:r>
      <w:proofErr w:type="gramEnd"/>
      <w:r w:rsidRPr="00BE2E9E">
        <w:rPr>
          <w:color w:val="666666"/>
          <w:sz w:val="28"/>
          <w:szCs w:val="28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proofErr w:type="gramStart"/>
      <w:r w:rsidRPr="00BE2E9E">
        <w:rPr>
          <w:color w:val="666666"/>
          <w:sz w:val="28"/>
          <w:szCs w:val="28"/>
        </w:rPr>
        <w:lastRenderedPageBreak/>
        <w:t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BE2E9E">
        <w:rPr>
          <w:color w:val="666666"/>
          <w:sz w:val="28"/>
          <w:szCs w:val="28"/>
        </w:rPr>
        <w:t xml:space="preserve"> При этом в силу пункта 2.2.3 Порядка форма, порядок (включая сроки проведения) и продолжительность </w:t>
      </w:r>
      <w:proofErr w:type="gramStart"/>
      <w:r w:rsidRPr="00BE2E9E">
        <w:rPr>
          <w:color w:val="666666"/>
          <w:sz w:val="28"/>
          <w:szCs w:val="28"/>
        </w:rPr>
        <w:t>проверки знания требований охраны труда работников</w:t>
      </w:r>
      <w:proofErr w:type="gramEnd"/>
      <w:r w:rsidRPr="00BE2E9E">
        <w:rPr>
          <w:color w:val="666666"/>
          <w:sz w:val="28"/>
          <w:szCs w:val="28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>При этом</w:t>
      </w:r>
      <w:proofErr w:type="gramStart"/>
      <w:r w:rsidRPr="00BE2E9E">
        <w:rPr>
          <w:color w:val="666666"/>
          <w:sz w:val="28"/>
          <w:szCs w:val="28"/>
        </w:rPr>
        <w:t>,</w:t>
      </w:r>
      <w:proofErr w:type="gramEnd"/>
      <w:r w:rsidRPr="00BE2E9E">
        <w:rPr>
          <w:color w:val="666666"/>
          <w:sz w:val="28"/>
          <w:szCs w:val="28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"внеочередная".</w:t>
      </w:r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r w:rsidRPr="00BE2E9E">
        <w:rPr>
          <w:color w:val="666666"/>
          <w:sz w:val="28"/>
          <w:szCs w:val="28"/>
        </w:rPr>
        <w:t xml:space="preserve">Дополнительно разъясняем, что на основании пункта 3.8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BE2E9E">
        <w:rPr>
          <w:color w:val="666666"/>
          <w:sz w:val="28"/>
          <w:szCs w:val="28"/>
        </w:rPr>
        <w:t>вышеизложенным</w:t>
      </w:r>
      <w:proofErr w:type="gramEnd"/>
      <w:r w:rsidRPr="00BE2E9E">
        <w:rPr>
          <w:color w:val="666666"/>
          <w:sz w:val="28"/>
          <w:szCs w:val="28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BE2E9E">
        <w:rPr>
          <w:color w:val="666666"/>
          <w:sz w:val="28"/>
          <w:szCs w:val="28"/>
        </w:rPr>
        <w:t xml:space="preserve"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</w:t>
      </w:r>
      <w:r w:rsidRPr="00BE2E9E">
        <w:rPr>
          <w:color w:val="666666"/>
          <w:sz w:val="28"/>
          <w:szCs w:val="28"/>
        </w:rPr>
        <w:lastRenderedPageBreak/>
        <w:t>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BE2E9E" w:rsidRPr="00BE2E9E" w:rsidRDefault="00BE2E9E" w:rsidP="001F6DBA">
      <w:pPr>
        <w:pStyle w:val="a4"/>
        <w:shd w:val="clear" w:color="auto" w:fill="FFFFFF"/>
        <w:spacing w:after="0" w:afterAutospacing="0" w:line="360" w:lineRule="atLeast"/>
        <w:ind w:firstLine="708"/>
        <w:jc w:val="both"/>
        <w:rPr>
          <w:color w:val="666666"/>
          <w:sz w:val="28"/>
          <w:szCs w:val="28"/>
        </w:rPr>
      </w:pPr>
      <w:proofErr w:type="gramStart"/>
      <w:r w:rsidRPr="00BE2E9E">
        <w:rPr>
          <w:color w:val="666666"/>
          <w:sz w:val="28"/>
          <w:szCs w:val="28"/>
        </w:rPr>
        <w:t>Обращаем внимание, что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 w:rsidRPr="00BE2E9E">
        <w:rPr>
          <w:color w:val="666666"/>
          <w:sz w:val="28"/>
          <w:szCs w:val="28"/>
        </w:rPr>
        <w:t xml:space="preserve">, программ </w:t>
      </w:r>
      <w:proofErr w:type="gramStart"/>
      <w:r w:rsidRPr="00BE2E9E">
        <w:rPr>
          <w:color w:val="666666"/>
          <w:sz w:val="28"/>
          <w:szCs w:val="28"/>
        </w:rPr>
        <w:t>обучения по охране</w:t>
      </w:r>
      <w:proofErr w:type="gramEnd"/>
      <w:r w:rsidRPr="00BE2E9E">
        <w:rPr>
          <w:color w:val="666666"/>
          <w:sz w:val="28"/>
          <w:szCs w:val="28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BE2E9E" w:rsidRDefault="00BE2E9E" w:rsidP="00BE2E9E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А.В.ВОВЧЕНКО</w:t>
      </w:r>
    </w:p>
    <w:p w:rsidR="00EE1B11" w:rsidRPr="008E1E53" w:rsidRDefault="00EE1B11" w:rsidP="00975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B11" w:rsidRPr="008E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53"/>
    <w:rsid w:val="001F6DBA"/>
    <w:rsid w:val="008E1E53"/>
    <w:rsid w:val="0097517F"/>
    <w:rsid w:val="00BE2E9E"/>
    <w:rsid w:val="00EE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9E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E2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E2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tk/CHAST-TRETYA/Razdel-X/Glava-36/Statya-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2021-04-19T06:10:00Z</dcterms:created>
  <dcterms:modified xsi:type="dcterms:W3CDTF">2021-04-19T06:12:00Z</dcterms:modified>
</cp:coreProperties>
</file>